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C2" w:rsidRPr="00513AC2" w:rsidRDefault="00513AC2" w:rsidP="00513A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3AC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548640" cy="579120"/>
            <wp:effectExtent l="0" t="0" r="3810" b="0"/>
            <wp:docPr id="1" name="Imagem 1" descr="https://bvsms.saude.gov.br/bvs/saudelegis/imagens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vsms.saude.gov.br/bvs/saudelegis/imagens/brasa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AC2" w:rsidRPr="00513AC2" w:rsidRDefault="00513AC2" w:rsidP="00513AC2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3366"/>
          <w:sz w:val="23"/>
          <w:szCs w:val="23"/>
          <w:lang w:eastAsia="pt-BR"/>
        </w:rPr>
      </w:pPr>
      <w:r w:rsidRPr="00513AC2">
        <w:rPr>
          <w:rFonts w:ascii="Verdana" w:eastAsia="Times New Roman" w:hAnsi="Verdana" w:cs="Times New Roman"/>
          <w:b/>
          <w:bCs/>
          <w:color w:val="003366"/>
          <w:sz w:val="23"/>
          <w:szCs w:val="23"/>
          <w:lang w:eastAsia="pt-BR"/>
        </w:rPr>
        <w:t>Ministério da Saúde</w:t>
      </w:r>
      <w:r w:rsidRPr="00513AC2">
        <w:rPr>
          <w:rFonts w:ascii="Verdana" w:eastAsia="Times New Roman" w:hAnsi="Verdana" w:cs="Times New Roman"/>
          <w:b/>
          <w:bCs/>
          <w:color w:val="003366"/>
          <w:sz w:val="23"/>
          <w:szCs w:val="23"/>
          <w:lang w:eastAsia="pt-BR"/>
        </w:rPr>
        <w:br/>
      </w:r>
      <w:r w:rsidRPr="00513AC2"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eastAsia="pt-BR"/>
        </w:rPr>
        <w:t>Gabinete do Ministro</w:t>
      </w:r>
    </w:p>
    <w:p w:rsidR="00513AC2" w:rsidRPr="00513AC2" w:rsidRDefault="00513AC2" w:rsidP="00513AC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3"/>
          <w:szCs w:val="23"/>
          <w:lang w:eastAsia="pt-BR"/>
        </w:rPr>
      </w:pPr>
      <w:bookmarkStart w:id="0" w:name="_GoBack"/>
      <w:r w:rsidRPr="00513AC2">
        <w:rPr>
          <w:rFonts w:ascii="Arial" w:eastAsia="Times New Roman" w:hAnsi="Arial" w:cs="Arial"/>
          <w:b/>
          <w:bCs/>
          <w:caps/>
          <w:color w:val="000000"/>
          <w:kern w:val="36"/>
          <w:sz w:val="23"/>
          <w:szCs w:val="23"/>
          <w:lang w:eastAsia="pt-BR"/>
        </w:rPr>
        <w:t>PORTARIA N</w:t>
      </w:r>
      <w:r w:rsidRPr="00513AC2">
        <w:rPr>
          <w:rFonts w:ascii="Arial" w:eastAsia="Times New Roman" w:hAnsi="Arial" w:cs="Arial"/>
          <w:b/>
          <w:bCs/>
          <w:caps/>
          <w:strike/>
          <w:color w:val="000000"/>
          <w:kern w:val="36"/>
          <w:sz w:val="23"/>
          <w:szCs w:val="23"/>
          <w:lang w:eastAsia="pt-BR"/>
        </w:rPr>
        <w:t>º</w:t>
      </w:r>
      <w:r w:rsidRPr="00513AC2">
        <w:rPr>
          <w:rFonts w:ascii="Arial" w:eastAsia="Times New Roman" w:hAnsi="Arial" w:cs="Arial"/>
          <w:b/>
          <w:bCs/>
          <w:caps/>
          <w:color w:val="000000"/>
          <w:kern w:val="36"/>
          <w:sz w:val="23"/>
          <w:szCs w:val="23"/>
          <w:lang w:eastAsia="pt-BR"/>
        </w:rPr>
        <w:t> 321 DE 8 DE FEVEREIRO DE 2007</w:t>
      </w:r>
    </w:p>
    <w:bookmarkEnd w:id="0"/>
    <w:p w:rsidR="00513AC2" w:rsidRPr="00513AC2" w:rsidRDefault="00513AC2" w:rsidP="00513AC2">
      <w:pPr>
        <w:spacing w:before="100" w:beforeAutospacing="1" w:after="450" w:line="240" w:lineRule="auto"/>
        <w:ind w:left="585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Institui a Tabela de Procedimentos, Medicamentos, Órteses/Próteses e Materiais Especiais - OPM do Sistema Único de Saúde - SUS.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MINISTRO DE ESTADO DA SAÚDE, no uso de suas atribuições, e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Considerando o art. 47 da Lei n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8.080, de 19 de setembro de 1990, que define a organização de um sistema nacional de informações em saúde, integrado em todo o território brasileiro, abrangendo aspectos epidemiológicos e de prestação de serviços;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Considerando a necessidade de adequar a tabela de procedimentos para qualificar as informações e subsidiar as ações de planejamento, programação, regulação e avaliação em saúde;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Considerando o participativo trabalho realizado pelas áreas técnicas do Ministério da Saúde, as contribuições de entidades envolvidas na prestação do atendimento aos usuários na esfera pública, filantrópica e privada, os Conselhos de Exercício Profissional, as Sociedades de Especialistas e a participação popular consubstanciados nas proposições apresentadas à Consulta Pública SAS/MS n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05, de 4 de outubro de 2005;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Considerando que a unificação das tabelas de procedimentos ambulatoriais e hospitalares visa à integração das bases de dados do Sistema de Informação Ambulatorial e Hospitalar, contribuindo, assim, para a constituição de um Sistema Único de Informações da Atenção à Saúde;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Considerando a cooperação técnica do Conselho Nacional de Secretários Estaduais de Saúde - CONASS, Conselho Nacional de Secretários Municipais de Saúde - CONASEMS no processo de constituição da Tabela; e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Considerando a aprovação da proposta de implantação da Tabela de Procedimentos, Medicamentos, Órteses/Próteses e Materiais Especiais (OPM) do SUS, pela Comissão Intergestores Tripartite (CIT), em 14 de dezembro de 2006,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 E S O L V E: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 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Instituir a Tabela de Procedimentos, Medicamentos, Órteses/Próteses e Materiais Especiais - OPM do Sistema Único de Saúde - SUS, a partir da competência julho de 2007. </w:t>
      </w:r>
      <w:hyperlink r:id="rId5" w:tgtFrame="_blank" w:history="1">
        <w:r w:rsidRPr="00513AC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(Competência prorrogada para Janeiro/2008 pela PRT GM/MS nº 1.541 de 27.06.2007)</w:t>
        </w:r>
      </w:hyperlink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 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Tabela de Procedimentos, Medicamentos e OPM do SUS passa a ser utilizada por todos os sistemas de informação da atenção à saúde do SUS e estará disponível no site </w:t>
      </w:r>
      <w:r w:rsidRPr="00513AC2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www.saude.gov.br/sas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 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estrutura e a lógica de organização da Tabela instituída no caput deste artigo estão descritas no Anexo a esta Portaria.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 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Ficam extintas, a partir da competência julho de 2007, as Tabelas de Procedimentos dos Sistemas de Informação Ambulatorial – SIA/SUS e do Sistema de Informação Hospitalar - SIH/SUS.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Os estados e os municípios poderão apresentar produção ambulatorial referente a 3 (três) competências anteriores a julho de 2007 e apresentar produção de internação hospitalar com data de alta do paciente referente a 6 (seis) meses anteriores à competência julho de 2007, com os códigos vigentes à época.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O prazo de apresentação da produção hospitalar passa para três competências posteriores ao efetivo atendimento, ficando mantido este prazo para produção ambulatorial.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Parágrafo único. Entende-se como o prazo de competência citado no caput deste artigo para o sistema de informação hospitalar o mês de alta do paciente.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 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coordenação técnica e o gerenciamento da Tabela instituída pelo artigo 1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desta Portaria, quanto às alterações, inclusões ou exclusões de procedimentos e os respectivos atributos é de responsabilidade exclusiva da Secretaria de Atenção à Saúde -SAS, por intermédio do Departamento de Regulação, Avaliação e Controle de Sistemas DRAC.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As alterações decorrentes de decisões das áreas técnicas deste Ministério, que impactam a Tabela e conseqüentemente os Sistemas de Informação Ambulatorial e Hospitalar, deverão ser previamente analisadas pelo Departamento de Regulação, Avaliação e Controle de Sistemas, para efetiva implantação/implementação.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5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 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inclusão de procedimentos na Tabela deverá estar amparada por critérios técnicos baseados em evidência científica e diretrizes clínicas, bem como de estudo de custo, ficando tais informações sob a responsabilidade de cada área técnica proponente do Ministério da Saúde.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A inclusão ou alteração de valor de procedimento deverá dispor de análise de impacto e viabilidade orçamentário-financeira a ser efetuada pelo Departamento de Regulação, Avaliação e Controle de Sistemas –DRAC, da Secretaria de Atenção à Saúde.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6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O Sistema de Gerenciamento da Tabela de Procedimentos, Medicamentos, Órteses/Próteses e Materiais Especiais do Sistema Único de Saúde – GETPROC será o instrumento gerenciador desta Tabela.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 coordenação e o gerenciamento do Sistema de que trata este artigo são de responsabilidade da Coordenação-Geral dos Sistemas de Informação - CGSI/DRAC/SAS/MS e toda implementação e guarda do banco de dados é de responsabilidade do Departamento de Informática do SUS - DATASUS/SE/MS.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Este Sistema de Gerenciamento será disponibilizado para consulta dos gestores no site </w:t>
      </w:r>
      <w:r w:rsidRPr="00513AC2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www.saude.gov.br/sas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7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 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Caberá à Secretaria de Atenção à Saúde, por intermédio do Departamento de Regulação, Avaliação e Controle de Sistemas - DRAC, realizar estudo quadrimestral da repercussão orçamentária e financeira a partir do banco de dados de produção do Sistema de Informação Ambulatorial - SIA/SUS e do Sistema de Informação Hospitalar - SIH/SUS, no período de 1 (um) ano contado a partir da vigência da Tabela.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 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Este estudo será base para revisão e ajustes nos tetos financeiros dos Estados, do Distrito Federal e dos Municípios, observando as disponibilidades orçamentário-financeiras do Ministério da Saúde e a pactuação da Comissão Intergestores Tripartite – CIT.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 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estudo de que trata este artigo servirá de subsídio para adequações da Programação Pactuada Integrada – PPI dos Estados e dos Municípios.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 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estudo de impacto financeiro realizado pela Secretaria de Atenção à Saúde - SAS para cálculo inicial da repercussão da implantação da Tabela, baseado na produção ambulatorial e hospitalar de 2005, fonte DATASUS/SE/MS, estará disponível para consulta no site www.saude.gov.br/sas.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8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 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Será destinado recurso, no montante de R$ 132.000.000,00 (cento e trinta e dois milhões de reais), para o impacto financeiro anual da implantação da Tabela de Procedimentos, Medicamentos, Órteses/Próteses e Materiais Especiais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OPM do Sistema Único de Saúde - SUS.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Os recursos a serem incorporados ao limite financeiro anual da assistência ambulatorial e hospitalar, de média e alta complexidade, dos Estados, do Distrito Federal e dos Municípios deverão ser objeto de portaria específica.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9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Com a implantação da Tabela instituída por esta Portaria ficam extintas as classificações de complexidade M1, M2 e M3, previstas na Norma Operacional de Assistência à Saúde – NOAS 01/2002, Portaria GM/MS n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373/2002 e na Programação Pactuada e Integrada – PPI.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10. Compete ao Departamento de Informática do SUS – DATASUS/SE/MS adotar as medidas técnicas e operacionais necessárias à implantação da Tabela de Procedimentos, Medicamentos, Órteses/Próteses e Materiais Especiais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-OPM do Sistema Único de Saúde - SUS, permitindo a utilização por todos os sistemas de informação da atenção à saúde e os demais sistemas por ele desenvolvidos, que utilizem a Tabela no todo ou em parte. Parágrafo único. O layout da Tabela a ser utilizado nos sistemas referidos no caput deste artigo será publicado no mês de março de 2007 em portaria específica. Art. 11. É de responsabilidade do DATASUS/SE/MS manter atualizado o banco de dados de produção nos aplicativos TABWIN e TABNET, inclusive com a preservação da série histórica. Art. 12. A Tabela com todos os procedimentos, seus atributos e compatibilidades (ex: Procedimento X CID, Procedimento X CBO) será publicada em portaria específica no mês de março de 2007. Art. 13. A partir da publicação desta Portaria, procedimentos novos somente serão incluídos após adotada a lógica da Tabela de Procedimentos, Medicamentos, Órteses/Próteses e Materiais Especiais - OPM do Sistema Único de Saúde - SUS.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Processos em tramitação, referentes à inclusão de procedimentos na Tabela instituída por esta Portaria deverão estar concluídos até o mês de março de 2007, sendo efetivados somente para apresentação no SIA/SUS e no SIH/SUS a partir de julho de 2007, devendo ainda atender ao disposto no artigo 5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desta Portaria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14. Novos procedimentos só poderão ser incluídos 6 (seis) meses após a implantação da Tabela instituída por esta Portaria, a fim de permitir a realização do estudo de que trata o artigo 7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desta Portaria.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15. O Departamento de Regulação, Avaliação e Controle de Sistemas - DRAC/SAS, por meio da Coordenação-Geral dos Sistemas de Informação, promoverá, em parceria com o DATASUS/SE/MS, no período de abril a junho/2007, a capacitação dos técnicos das Secretarias de Saúde dos Estados, do Distrito Federal e dos Municípios, para a implantação da Tabela de que trata esta Portaria, conforme cronograma acordado previamente com as Secretarias de Estado da Saúde.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16. É de competência exclusiva da Secretaria de Atenção à Saúde publicar normas complementares referentes à Tabela de Procedimentos, Medicamentos, Órteses/Próteses e Materiais Especiais - OPM do Sistema Único de Saúde - SUS.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17. Fica definido que os recursos orçamentários, objeto desta Portaria, corram por conta do orçamento do Ministério da Saúde, devendo onerar o Programa de Trabalho 10.302.1220.8585-0035 -Atenção à Saúde da População nos Municípios Habilitados em Gestão Plena do Sistema e nos Estados Habilitados em Gestão Plena Avançada.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18. Esta Portaria entra em vigor na data de sua publicação, com efeitos financeiros a partir da competência julho de 2007.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19. Revogam-se a Portaria n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 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1.230/GM, publicada no Diário Oficial da União n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216-E, de 11 de novembro de 1999, Seção 1, página 8, a Portaria SNAS/MS n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16, de 8 de janeiro de 1991, publicada no Diário Oficial da União n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7, de 10 de janeiro de 1991, Seção 1, página 603, e a Portaria SNAS/MS n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 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17, de 8 de janeiro de 1991, publicada no Diário Oficial da União n</w:t>
      </w:r>
      <w:r w:rsidRPr="00513AC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7, de 10 de janeiro de 1991, Seção 1, página 627.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  <w:r w:rsidRPr="00513AC2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JOSÉ AGENOR ÁLVARES DA SILVA</w:t>
      </w:r>
    </w:p>
    <w:p w:rsidR="00513AC2" w:rsidRPr="00513AC2" w:rsidRDefault="00513AC2" w:rsidP="00513AC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ANEXO</w:t>
      </w:r>
    </w:p>
    <w:p w:rsidR="00513AC2" w:rsidRPr="00513AC2" w:rsidRDefault="00513AC2" w:rsidP="00513AC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TABELA DE PROCEDIMENTOS, MEDICAMENTOS, ÓRTESES/PRÓTESES E MATERIAIS ESPECIAIS - OPM DO SISTEMA ÚNICO DE SAÚDE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1. INTRODUÇÃO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necessidade de unificação dos sistemas de informação e bases de dados na área da saúde é uma antiga evidência.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Tal unificação depende essencialmente da adoção de padrão único para entrada de dados e das ferramentas tecnológicas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utilizadas</w:t>
      </w:r>
      <w:proofErr w:type="gramEnd"/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A padronização do registro da informação implica a necessidade de adequar os diferentes sistemas, garantindo a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preservação</w:t>
      </w:r>
      <w:proofErr w:type="gramEnd"/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séries históricas.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Mesmo que atendidas essas premissas, a decisão política de implantação e a ousadia de cumpri-las são os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determinantes</w:t>
      </w:r>
      <w:proofErr w:type="gramEnd"/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máximos.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O levantamento retrospectivo dos sistemas de informação da assistência à saúde remonta a estágios diferentes. Na década de 1980 foi implantado o Sistema de Assistência Médico-Hospitalar da Previdência Social - SAMHPS/AIH, com o objetivo principal de efetuar pagamento aos hospitais contratados pelo INAMPS, estendido, a seguir, aos hospitais filantrópicos e por último aos universitários e de ensino.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 a implantação do Sistema Único de Saúde e a transferência do INAMPS para o Ministério da Saúde, nasce, em 1991, o Sistema de Informação Hospitalar SIH/SUS, e no período de 1990 a 1995, surge o Sistema de Informação Ambulatorial - SIA/SUS, ambos com foco principal no pagamento de faturas por produção de serviços.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Os Sistemas de Informação Ambulatorial e Hospitalar nasceram com tabelas de procedimentos próprias e distintas. A duplicidade dessas tabelas para registro de um mesmo procedimento, conforme a modalidade de atendimento ambulatorial ou hospitalar, com códigos e valores distintos para cada atendimento, tornou difícil, senão impossível, a integração das bases de dados para estudos, análises e planejamento na gestão da saúde.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decisão política imprescindível para a unificação, no entanto, foi tomada e levada adiante com participação ampla. Hoje, com as possibilidades da tecnologia da informação não só se torna viável a implantação da Tabela de procedimentos, mas, essencialmente, direciona a unificação e seu uso como instrumento para as ações de planejamento, programação, regulação e avaliação em saúde.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Iniciativas no sentido da unificação das tabelas de procedimentos do SUS remontam a uma década. O processo não chegou a sua conclusão, foi sempre abortado por motivos diversos. No entanto, a cada tentativa foram alcançados novos estágios e o resultado constituiu arcabouço importante para a construção da Tabela de procedimentos.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2. </w:t>
      </w: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OBJETIVOS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2.1. GERAL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Implantar a Tabela de Procedimentos, Medicamentos, Órteses/Próteses e Materiais Especiais - OPM do Sistema Único de Saúde.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2.2. ESPECÍFICOS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1. Implantar a Tabela de Procedimentos, Medicamentos e OPM do SUS em todo o País.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2. Substituir as atuais tabelas de procedimentos dos Sistemas de Informação Ambulatorial e Hospitalar – SIA e SIH/SUS, pela Tabela de Procedimentos, Medicamentos e OPM do SUS.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3. Subsidiar os gestores nas ações de planejamento, programação, regulação e avaliação em saúde, contribuindo para o aperfeiçoamento dos registros e análises das informações em saúde.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4. Definir a estrutura, a lógica e a organização da Tabela de Procedimentos, Medicamentos e OPM do SUS.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5. Detalhar os atributos associados a cada procedimento.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3. ESTRUTURA DA TABELA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Tabela de Procedimentos, Medicamentos e OPM do SUS está estruturada por níveis de agregação. São 4 (quatro) os níveis, a saber: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3.1. GRUPO – Abrange o maior nível de agregação da tabela – primeiro nível. Agrega os procedimentos por determinada área de atuação, de acordo com a finalidade das ações a serem desenvolvidas.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3.2. SUBGRUPO – Segundo nível de agregação da tabela. Agrega os procedimentos por tipo de área de atuação.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3.3. FORMA DE ORGANIZAÇÃO – Terceiro nível de agregação da tabela. Agrega os procedimentos por diferentes critérios: Área Anatômica; Diferentes Sistemas do Corpo Humano; Por Especialidades; Por Tipos de Exame; Por Tipos de Órtese e Prótese; Por Tipos de Cirurgias; outros.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3.4. PROCEDIMENTO – É o menor nível de agregação da tabela ou quarto nível -É o detalhamento do método, do processo, da intervenção ou da ação que será realizada no usuário, no ambiente e ainda no controle ou acompanhamento dos atos complementares e administrativos ligados direta ou indiretamente ao atendimento de usuários no Sistema Único de Saúde. Cada procedimento tem atributos definidos que os caracterizam de forma exclusiva.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3.5. CARACTERÍSTICAS ESPECÍFICAS DO PROCEDIMENTO: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ATRIBUTOS - São características inerentes aos procedimentos constantes da Tabela de Procedimentos, Medicamentos e OPM do SUS e estão relacionados diretamente: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 </w:t>
      </w:r>
      <w:proofErr w:type="gramStart"/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ao</w:t>
      </w:r>
      <w:proofErr w:type="gramEnd"/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próprio procedimento;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 </w:t>
      </w:r>
      <w:proofErr w:type="gramStart"/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ao</w:t>
      </w:r>
      <w:proofErr w:type="gramEnd"/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estabelecimento de saúde por meio do SCNES;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 </w:t>
      </w:r>
      <w:proofErr w:type="gramStart"/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ao</w:t>
      </w:r>
      <w:proofErr w:type="gramEnd"/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usuário do SUS; e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 </w:t>
      </w:r>
      <w:proofErr w:type="gramStart"/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forma de financiamento definidas nas Políticas de Saúde do SUS.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Observação - Para cada procedimento da tabela existem atributos definidos, os quais são necessários para operacionalizar o processamento dos sistemas de produção ambulatorial e hospitalar.</w:t>
      </w:r>
    </w:p>
    <w:tbl>
      <w:tblPr>
        <w:tblW w:w="10005" w:type="dxa"/>
        <w:jc w:val="center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86"/>
        <w:gridCol w:w="2090"/>
        <w:gridCol w:w="2332"/>
        <w:gridCol w:w="3497"/>
      </w:tblGrid>
      <w:tr w:rsidR="00513AC2" w:rsidRPr="00513AC2" w:rsidTr="00513AC2">
        <w:trPr>
          <w:trHeight w:val="168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4. TABELA DE DETALHAMENTO DOS ATRIBUTOS</w:t>
            </w:r>
          </w:p>
        </w:tc>
        <w:tc>
          <w:tcPr>
            <w:tcW w:w="4380" w:type="dxa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513AC2" w:rsidRPr="00513AC2" w:rsidTr="00513AC2">
        <w:trPr>
          <w:trHeight w:val="180"/>
          <w:jc w:val="center"/>
        </w:trPr>
        <w:tc>
          <w:tcPr>
            <w:tcW w:w="1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RELAÇÃO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ATRIBUTOS</w:t>
            </w:r>
          </w:p>
        </w:tc>
        <w:tc>
          <w:tcPr>
            <w:tcW w:w="2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REFERÊNCIA</w:t>
            </w:r>
          </w:p>
        </w:tc>
        <w:tc>
          <w:tcPr>
            <w:tcW w:w="4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DEFINIÇÕES</w:t>
            </w:r>
          </w:p>
        </w:tc>
      </w:tr>
      <w:tr w:rsidR="00513AC2" w:rsidRPr="00513AC2" w:rsidTr="00513AC2">
        <w:trPr>
          <w:trHeight w:val="2088"/>
          <w:jc w:val="center"/>
        </w:trPr>
        <w:tc>
          <w:tcPr>
            <w:tcW w:w="1455" w:type="dxa"/>
            <w:vMerge w:val="restart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PROCEDIMENTO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Código, Nome e Descrição</w:t>
            </w:r>
          </w:p>
        </w:tc>
        <w:tc>
          <w:tcPr>
            <w:tcW w:w="2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Código numérico e nome e/ou descrição alfanumérico</w:t>
            </w:r>
          </w:p>
        </w:tc>
        <w:tc>
          <w:tcPr>
            <w:tcW w:w="4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identificadores dos procedimentos. Obrigatório para todos os procedimentos.</w:t>
            </w:r>
          </w:p>
        </w:tc>
      </w:tr>
      <w:tr w:rsidR="00513AC2" w:rsidRPr="00513AC2" w:rsidTr="00513AC2">
        <w:trPr>
          <w:trHeight w:val="528"/>
          <w:jc w:val="center"/>
        </w:trPr>
        <w:tc>
          <w:tcPr>
            <w:tcW w:w="0" w:type="auto"/>
            <w:vMerge/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Vigência/Portaria</w:t>
            </w:r>
          </w:p>
        </w:tc>
        <w:tc>
          <w:tcPr>
            <w:tcW w:w="2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Vigência inicial e final: Data e número da portaria de origem</w:t>
            </w:r>
          </w:p>
        </w:tc>
        <w:tc>
          <w:tcPr>
            <w:tcW w:w="4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e portaria a partir da qual o procedimento foi incluído e excluído do sistema.</w:t>
            </w:r>
          </w:p>
        </w:tc>
      </w:tr>
      <w:tr w:rsidR="00513AC2" w:rsidRPr="00513AC2" w:rsidTr="00513AC2">
        <w:trPr>
          <w:trHeight w:val="708"/>
          <w:jc w:val="center"/>
        </w:trPr>
        <w:tc>
          <w:tcPr>
            <w:tcW w:w="0" w:type="auto"/>
            <w:vMerge/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Modalidade do Atendimento</w:t>
            </w:r>
          </w:p>
        </w:tc>
        <w:tc>
          <w:tcPr>
            <w:tcW w:w="2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Ambulatorial, Internação Hospitalar, Hospital Dia, Atenção Domiciliar.</w:t>
            </w:r>
          </w:p>
        </w:tc>
        <w:tc>
          <w:tcPr>
            <w:tcW w:w="4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Local onde o procedimento pode ser realizado.</w:t>
            </w:r>
          </w:p>
        </w:tc>
      </w:tr>
      <w:tr w:rsidR="00513AC2" w:rsidRPr="00513AC2" w:rsidTr="00513AC2">
        <w:trPr>
          <w:trHeight w:val="528"/>
          <w:jc w:val="center"/>
        </w:trPr>
        <w:tc>
          <w:tcPr>
            <w:tcW w:w="0" w:type="auto"/>
            <w:vMerge/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Complexidade</w:t>
            </w:r>
          </w:p>
        </w:tc>
        <w:tc>
          <w:tcPr>
            <w:tcW w:w="2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Atenção Básica; Média, Alta Complexidade; Não se aplica.</w:t>
            </w:r>
          </w:p>
        </w:tc>
        <w:tc>
          <w:tcPr>
            <w:tcW w:w="4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Relaciona o grau de infra-estrutura, especialização, elaboração ou sofisticação que envolve a realização do procedimento.</w:t>
            </w:r>
          </w:p>
        </w:tc>
      </w:tr>
      <w:tr w:rsidR="00513AC2" w:rsidRPr="00513AC2" w:rsidTr="00513AC2">
        <w:trPr>
          <w:trHeight w:val="660"/>
          <w:jc w:val="center"/>
        </w:trPr>
        <w:tc>
          <w:tcPr>
            <w:tcW w:w="0" w:type="auto"/>
            <w:vMerge/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Classificação Brasileira de Ocupações –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Tabela de Classificação Brasileira de Ocupações do Ministério do Trabalho e Emprego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Especialidades profissionais que estão aptas a realizar o procedimento</w:t>
            </w:r>
          </w:p>
        </w:tc>
      </w:tr>
      <w:tr w:rsidR="00513AC2" w:rsidRPr="00513AC2" w:rsidTr="00513AC2">
        <w:trPr>
          <w:trHeight w:val="2736"/>
          <w:jc w:val="center"/>
        </w:trPr>
        <w:tc>
          <w:tcPr>
            <w:tcW w:w="0" w:type="auto"/>
            <w:vMerge/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Exige Autorização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APAC e AIH 1-Não, 2- Sim, com emissão de APAC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Vincula a necessidade de autorização prévia do gestor para realização do procedimento. Procedimentos de Internação – todos os procedimentos que geram internação e os especiais devem ser autorizados pelo gestor;</w:t>
            </w:r>
          </w:p>
        </w:tc>
      </w:tr>
      <w:tr w:rsidR="00513AC2" w:rsidRPr="00513AC2" w:rsidTr="00513AC2">
        <w:trPr>
          <w:trHeight w:val="1356"/>
          <w:jc w:val="center"/>
        </w:trPr>
        <w:tc>
          <w:tcPr>
            <w:tcW w:w="0" w:type="auto"/>
            <w:vMerge/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3- Sim, com emissão de AIH, 4- Sim, sem emissão de AIH, 5- Sim, com emissão de APAC e AIH,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Procedimentos ambulatoriais – Devem ser autorizados pelo gestor todos os procedimentos que geram APAC, que são procedimentos de alta complexidade, com tratamento contínuo, medicamentos de dispensação excepcional/estratégicos e procedimentos de transplantes, bem como todos os exames de alta complexidade.</w:t>
            </w:r>
          </w:p>
        </w:tc>
      </w:tr>
      <w:tr w:rsidR="00513AC2" w:rsidRPr="00513AC2" w:rsidTr="00513AC2">
        <w:trPr>
          <w:trHeight w:val="504"/>
          <w:jc w:val="center"/>
        </w:trPr>
        <w:tc>
          <w:tcPr>
            <w:tcW w:w="0" w:type="auto"/>
            <w:vMerge/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6- Sim, com emissão de APAC, sem emissão de AIH (ex: tomografia)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Obs: Cada gestor, dependendo da necessidade e do processo de regulação, poderá definir outros procedimentos com exigência de autorização.</w:t>
            </w:r>
          </w:p>
        </w:tc>
      </w:tr>
      <w:tr w:rsidR="00513AC2" w:rsidRPr="00513AC2" w:rsidTr="00513AC2">
        <w:trPr>
          <w:trHeight w:val="516"/>
          <w:jc w:val="center"/>
        </w:trPr>
        <w:tc>
          <w:tcPr>
            <w:tcW w:w="0" w:type="auto"/>
            <w:vMerge/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Dias de Permanência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Número/quantidade de dias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 o número de dias previstos para aquele procedimento, também chamado de média de permanência.</w:t>
            </w:r>
          </w:p>
        </w:tc>
      </w:tr>
      <w:tr w:rsidR="00513AC2" w:rsidRPr="00513AC2" w:rsidTr="00513AC2">
        <w:trPr>
          <w:trHeight w:val="1356"/>
          <w:jc w:val="center"/>
        </w:trPr>
        <w:tc>
          <w:tcPr>
            <w:tcW w:w="0" w:type="auto"/>
            <w:vMerge/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Admite Tratamento Continuado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 ou Não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 o tratamento no qual o paciente não tem a perspectiva da data da alta uma vez que a ação, o cuidado ou a terapia indicada tem característica de continuidade. Ocorre em Psiquiatria, Pacientes sob Cuidados Prolongados, Tuberculose e Hanseníase, Nefrologia, Medicamentos de dispensação excepcional e oncologia.</w:t>
            </w:r>
          </w:p>
        </w:tc>
      </w:tr>
      <w:tr w:rsidR="00513AC2" w:rsidRPr="00513AC2" w:rsidTr="00513AC2">
        <w:trPr>
          <w:trHeight w:val="684"/>
          <w:jc w:val="center"/>
        </w:trPr>
        <w:tc>
          <w:tcPr>
            <w:tcW w:w="0" w:type="auto"/>
            <w:vMerge/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 de Pontos do Ato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Quantitativo numérico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 o número de pontos definidos para um procedimento de internação. É a base para cálculo do rateio exclusivo para a fração Serviços Profissionais (SP).</w:t>
            </w:r>
          </w:p>
        </w:tc>
      </w:tr>
      <w:tr w:rsidR="00513AC2" w:rsidRPr="00513AC2" w:rsidTr="00513AC2">
        <w:trPr>
          <w:trHeight w:val="348"/>
          <w:jc w:val="center"/>
        </w:trPr>
        <w:tc>
          <w:tcPr>
            <w:tcW w:w="0" w:type="auto"/>
            <w:vMerge/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Quantitativo numérico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Utilizado para procedimentos com quantidade máxima permitida.</w:t>
            </w:r>
          </w:p>
        </w:tc>
      </w:tr>
      <w:tr w:rsidR="00513AC2" w:rsidRPr="00513AC2" w:rsidTr="00513AC2">
        <w:trPr>
          <w:trHeight w:val="516"/>
          <w:jc w:val="center"/>
        </w:trPr>
        <w:tc>
          <w:tcPr>
            <w:tcW w:w="0" w:type="auto"/>
            <w:vMerge/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Admite Anestesia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 ou Não 1- Não, 2Sim,Anestesia 3-Sim, Analgesia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Informa se o procedimento pode ou não ser realizado sob anestesia.</w:t>
            </w:r>
          </w:p>
        </w:tc>
      </w:tr>
      <w:tr w:rsidR="00513AC2" w:rsidRPr="00513AC2" w:rsidTr="00513AC2">
        <w:trPr>
          <w:trHeight w:val="516"/>
          <w:jc w:val="center"/>
        </w:trPr>
        <w:tc>
          <w:tcPr>
            <w:tcW w:w="0" w:type="auto"/>
            <w:vMerge/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Órteses, Próteses e Materiais (OPM)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Código dos procedimentos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Explicita a compatibilidade entre OPM e procedimento principal no caso da internação hospitalar.</w:t>
            </w:r>
          </w:p>
        </w:tc>
      </w:tr>
      <w:tr w:rsidR="00513AC2" w:rsidRPr="00513AC2" w:rsidTr="00513AC2">
        <w:trPr>
          <w:trHeight w:val="876"/>
          <w:jc w:val="center"/>
        </w:trPr>
        <w:tc>
          <w:tcPr>
            <w:tcW w:w="0" w:type="auto"/>
            <w:vMerge/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Moeda Nacional (Real)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 o valor de referência nacional mínimo definido pelo Ministério da Saúde para remuneração do procedimento. - O valor da internação hospitalar compreende:</w:t>
            </w:r>
          </w:p>
        </w:tc>
      </w:tr>
      <w:tr w:rsidR="00513AC2" w:rsidRPr="00513AC2" w:rsidTr="00513AC2">
        <w:trPr>
          <w:trHeight w:val="1020"/>
          <w:jc w:val="center"/>
        </w:trPr>
        <w:tc>
          <w:tcPr>
            <w:tcW w:w="0" w:type="auto"/>
            <w:vMerge/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a) Serviços Hospitalares (SH) - incluem diárias, taxas de salas, alimentação, higiene, pessoal de apoio ao paciente no leito, materiais, medicamentos e Serviços Auxiliares de Diagnose e Terapia – SADT (exceto medicamentos especiais e SADT especiais); e</w:t>
            </w:r>
          </w:p>
        </w:tc>
      </w:tr>
      <w:tr w:rsidR="00513AC2" w:rsidRPr="00513AC2" w:rsidTr="00513AC2">
        <w:trPr>
          <w:trHeight w:val="672"/>
          <w:jc w:val="center"/>
        </w:trPr>
        <w:tc>
          <w:tcPr>
            <w:tcW w:w="0" w:type="auto"/>
            <w:vMerge/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b) Serviços Profissionais (SP) - correspondem à fração dos atos profissionais (médicos, cirurgiões dentistas e enfermeiros obstetras) que atuaram na internação.</w:t>
            </w:r>
          </w:p>
        </w:tc>
      </w:tr>
      <w:tr w:rsidR="00513AC2" w:rsidRPr="00513AC2" w:rsidTr="00513AC2">
        <w:trPr>
          <w:trHeight w:val="1008"/>
          <w:jc w:val="center"/>
        </w:trPr>
        <w:tc>
          <w:tcPr>
            <w:tcW w:w="0" w:type="auto"/>
            <w:vMerge/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-O valor ambulatorial (</w:t>
            </w:r>
            <w:proofErr w:type="gramStart"/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SA)-</w:t>
            </w:r>
            <w:proofErr w:type="gramEnd"/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compreende um componente – o SA, que inclui taxa de permanência ambulatorial, serviços profissionais, </w:t>
            </w: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materiais, medicamentos, apoio. (Não está incluído medicamento de dispensação excepcional).</w:t>
            </w:r>
          </w:p>
        </w:tc>
      </w:tr>
      <w:tr w:rsidR="00513AC2" w:rsidRPr="00513AC2" w:rsidTr="00513AC2">
        <w:trPr>
          <w:trHeight w:val="516"/>
          <w:jc w:val="center"/>
        </w:trPr>
        <w:tc>
          <w:tcPr>
            <w:tcW w:w="0" w:type="auto"/>
            <w:vMerge w:val="restart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ESTABELECIMENTO DE SAÚDE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Serviço/Classificação (S/C)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Tabela de Serviço/Classificação do SCNES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estabelecimento de saúde deve dispor do serviço/classificação compatível, devidamente cadastrado no CNES.</w:t>
            </w:r>
          </w:p>
        </w:tc>
      </w:tr>
      <w:tr w:rsidR="00513AC2" w:rsidRPr="00513AC2" w:rsidTr="00513AC2">
        <w:trPr>
          <w:trHeight w:val="708"/>
          <w:jc w:val="center"/>
        </w:trPr>
        <w:tc>
          <w:tcPr>
            <w:tcW w:w="0" w:type="auto"/>
            <w:vMerge/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Habilitação (HB)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Tabela de Habilitação – SCNES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estabelecimento de saúde deve ter habilitação específica e cadastrada no CNES.</w:t>
            </w:r>
          </w:p>
        </w:tc>
      </w:tr>
      <w:tr w:rsidR="00513AC2" w:rsidRPr="00513AC2" w:rsidTr="00513AC2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Especialidade do Leito exigida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Tabela de especialidade dos leitos – SCNES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estabelecimento de saúde deve ter a especialidade do leito cadastrado no CNES.</w:t>
            </w:r>
          </w:p>
        </w:tc>
      </w:tr>
      <w:tr w:rsidR="00513AC2" w:rsidRPr="00513AC2" w:rsidTr="00513AC2">
        <w:trPr>
          <w:trHeight w:val="324"/>
          <w:jc w:val="center"/>
        </w:trPr>
        <w:tc>
          <w:tcPr>
            <w:tcW w:w="0" w:type="auto"/>
            <w:vMerge/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Tipo de Prestador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Tabela de Prestador – SCNES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tipo de prestador deve ser compatível e informado no CNES.</w:t>
            </w:r>
          </w:p>
        </w:tc>
      </w:tr>
      <w:tr w:rsidR="00513AC2" w:rsidRPr="00513AC2" w:rsidTr="00513AC2">
        <w:trPr>
          <w:trHeight w:val="2220"/>
          <w:jc w:val="center"/>
        </w:trPr>
        <w:tc>
          <w:tcPr>
            <w:tcW w:w="0" w:type="auto"/>
            <w:vMerge w:val="restart"/>
            <w:vAlign w:val="bottom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USUÁRIO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anos de vida – idade mínima: 0 anos Idade máxima: 110 anos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 a idade do paciente em anos para que o mesmo seja submetido ao procedimento. Quando do atendimento a paciente com idade superior, caberá ao gestor avaliar e efetivar a autorização.</w:t>
            </w:r>
          </w:p>
        </w:tc>
      </w:tr>
      <w:tr w:rsidR="00513AC2" w:rsidRPr="00513AC2" w:rsidTr="00513AC2">
        <w:trPr>
          <w:trHeight w:val="516"/>
          <w:jc w:val="center"/>
        </w:trPr>
        <w:tc>
          <w:tcPr>
            <w:tcW w:w="0" w:type="auto"/>
            <w:vMerge/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Masculino ou Feminino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 o sexo do paciente para o qual é possível para a realização do procedimento (Pode ser também “ambos”).</w:t>
            </w:r>
          </w:p>
        </w:tc>
      </w:tr>
      <w:tr w:rsidR="00513AC2" w:rsidRPr="00513AC2" w:rsidTr="00513AC2">
        <w:trPr>
          <w:trHeight w:val="852"/>
          <w:jc w:val="center"/>
        </w:trPr>
        <w:tc>
          <w:tcPr>
            <w:tcW w:w="0" w:type="auto"/>
            <w:vMerge/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CID Principal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Código da Classificação Estatística Internacional de Doenças e Problemas Relacionados à Saúde CID 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Corresponde à doença/lesão de base que motivou especificamente o atendimento ambulatorial ou internação.</w:t>
            </w:r>
          </w:p>
        </w:tc>
      </w:tr>
      <w:tr w:rsidR="00513AC2" w:rsidRPr="00513AC2" w:rsidTr="00513AC2">
        <w:trPr>
          <w:trHeight w:val="852"/>
          <w:jc w:val="center"/>
        </w:trPr>
        <w:tc>
          <w:tcPr>
            <w:tcW w:w="0" w:type="auto"/>
            <w:vMerge/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CID Secundário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Código da Classificação Estatística Internacional de Doenças e Problemas Relacionados à Saúde CID 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Corresponde à doença/lesão que iniciou a cadeia de acontecimentos patológicos que conduziram diretamente a doença de base; O CID secundário é campo obrigatório para determinados procedimentos.</w:t>
            </w:r>
          </w:p>
        </w:tc>
      </w:tr>
      <w:tr w:rsidR="00513AC2" w:rsidRPr="00513AC2" w:rsidTr="00513AC2">
        <w:trPr>
          <w:trHeight w:val="138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Forma de Financiamento de custeio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PAB; MAC, FAEC, Incentivo MAC, Assistência Farmacêutica ou Vigilância em Saúde.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 o tipo de financiamento do procedimento em coerência com o Pacto de Gestão.</w:t>
            </w:r>
          </w:p>
        </w:tc>
      </w:tr>
      <w:tr w:rsidR="00513AC2" w:rsidRPr="00513AC2" w:rsidTr="00513AC2">
        <w:trPr>
          <w:trHeight w:val="696"/>
          <w:jc w:val="center"/>
        </w:trPr>
        <w:tc>
          <w:tcPr>
            <w:tcW w:w="0" w:type="auto"/>
            <w:vMerge/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Incremento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Percentual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3AC2" w:rsidRPr="00513AC2" w:rsidRDefault="00513AC2" w:rsidP="00513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3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 um percentual que é acrescido ao valor original do procedimento e está vinculado diretamente a uma habilitação do estabelecimento.</w:t>
            </w:r>
          </w:p>
        </w:tc>
      </w:tr>
    </w:tbl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5. </w:t>
      </w:r>
      <w:r w:rsidRPr="00513AC2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CODIFICAÇÃO DO PROCEDIMENTO DA TABEL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código de procedimento está estruturado da seguinte forma: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a estrutura de codificação de cada procedimento tem 10 (dez) dígitos de formato numérico;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b) </w:t>
      </w:r>
      <w:proofErr w:type="gramStart"/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dois primeiros dígitos</w:t>
      </w:r>
      <w:proofErr w:type="gramEnd"/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identificam o grupo;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c) o terceiro e o quarto dígitos identificam o subgrupo;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o quinto e o sexto dígitos identificam a forma de organização;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o sétimo, o oitavo e o nono dígitos identificam o seqüencial dos procedimentos; e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 o décimo dígito identifica a validação do código do procedimento.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Ou seja, GG.SG.FO.PRO-X, onde: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GG é o grupo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SG é o subgrupo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 é a forma de organização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 é o seqüencial do procedimento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 é o dígito verificador.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6. SISTEMA DE GERENCIAMENTO DA TABELA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 complexidade que envolveu o processo de unificação das tabelas do SIA/SUS e do SIH/SUS exigiu o desenvolvimento de um sistema para sua efetivação. O Ministério da Saúde desenvolveu com a participação conjunta de técnicos da CGSI/DRAC/SAS e do DATASUS/SE, o Sistema de Gerenciamento da Tabela de Procedimentos, Medicamentos e OPM do SUS. Esse sistema tem por objetivo fazer o gerenciamento da Tabela e proporcionar série histórica das inclusões, alterações e exclusões dos procedimentos. A coordenação e o gerenciamento da referida Tabela por meio desse sistema </w:t>
      </w:r>
      <w:proofErr w:type="gramStart"/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</w:t>
      </w:r>
      <w:proofErr w:type="gramEnd"/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responsabilidade da CGSI/DRAC/SAS/MS, porém, toda implementação e guarda do banco de dados do referido sistema é de responsabilidade do DATASUS/SE/MS.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7. METODOLOGIA DA DEFINIÇÃO DO VALOR UNITÁRIO DOS PROCEDIMENTOS E DO CÁLCULO DE IMPACTO DA TABELA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Diante das possibilidades orçamentárias do MS, foram definidos alguns critérios para diminuir diferenças ou minimizar distorções encontradas no processo de unificação. Definiu-se que o grupo de procedimentos de finalidade diagnóstica tivesse o mesmo valor de procedimento para os sistemas ambulatorial e hospitalar, baseado no fato de que a complexidade do exame não se altera por ser este realizada ambulatorialmente ou em regime de internação. Vários procedimentos com finalidade diagnóstica não tinham valor na tabela hospitalar, e sim no rateio de pontos, mesmo os procedimentos passíveis de autorização. Assim, os procedimentos: Tomografia; Endoscopia; Radiologia Intervencionista; Medicina Nuclear in Vivo; Ressonância Magnética; Anatomia Patológica; Coleta por punção ou biopsia; Ultra-sonografia e Diagnóstico em Hemoterapia ficaram com o mesmo valor no ambulatório e no hospital.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7.1. QUANTO AOS PROCEDIMENTOS DA TABELA QUE TÊM MAIS DE UM CÓDIGO DE ORIGEM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Foi estabelecida média ponderada, com base na produção de 2005, realizada para procedimentos ambulatoriais e hospitalares em separado.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7.2. QUANTO AOS PROCEDIMENTOS DE FINALIDADE DIAGNÓSTICA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Foi atribuído valor igual (SIA e SIH) para os Procedimentos com Finalidade Diagnóstica, sendo adotada a maior média ponderada (ambulatorial ou hospitalar). Para os procedimentos com valores zerados no SIH, nos tipos de exames abaixo, foi adotada a média ponderada ambulatorial: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Anatomia Patológica;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Coleta por punção ou biopsia;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Tomografia;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Endoscopia;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Radiologia Intervencionista;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- Medicina Nuclear in Vivo;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Ressonância Magnética;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Ultra-sonografia;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Fisioterapia;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Diagnóstico em Hemoterapia.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Observação -Com a adequação dos procedimentos com finalidade diagnóstica, permaneceram com valor zerado na internação os procedimentos de radiologia, laboratório clínico e métodos diagnósticos em especialidade (exemplo: ECG), sendo o valor da fração correspondente ao SADT incorporada ao valor do SH.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7.3. </w:t>
      </w:r>
      <w:proofErr w:type="gramStart"/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QUANTO À</w:t>
      </w:r>
      <w:proofErr w:type="gramEnd"/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DIÁRIA DE UTI, CUJA CÓDIGO NÃO EXISTIA NA TABELA SIH/SUS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Aos procedimentos de Diária de UTI, que na tabela do SIH não tinham códigos (UTI I), foram atribuídos códigos na Tabela UTI adulto, neonatal e pediátrica, </w:t>
      </w:r>
      <w:proofErr w:type="gramStart"/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Foi</w:t>
      </w:r>
      <w:proofErr w:type="gramEnd"/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adotada a média ponderada, considerando a produção de 2005, no valor de R$ 95,90.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7.4. </w:t>
      </w:r>
      <w:proofErr w:type="gramStart"/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QUANTO À</w:t>
      </w:r>
      <w:proofErr w:type="gramEnd"/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DIÁRIA DE ACOMPANHANTE, CUJO NÃO EXISTIA CÓDIGO NA TABELA DO SIH/SUS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 diária de acompanhante, que na tabela do SIH não tinha código, na Tabela foram atribuídos 2 códigos: a) diária de acompanhante para criança e adolescente; b) diária de acompanhante adulto. Neste caso, foi adotado o valor único com a média fixada em R$ 4,33 considerando os valores da diária geral de R$ 2,65 e o da diária para a gestante e idoso de R$ 6,00.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7.5. SOBRE O ATRIBUTO INCREMENTO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 Tabela, o critério adotado quando da existência de mais de um procedimento de origem, com valores diferentes por vinculação a uma habilitação como, por exemplo, o procedimento de Parto, foi o de unificar os procedimentos e estabelecer um % de incremento vinculando à habilitação específica, em conformidade às portarias específicas.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8. QUANTO À COMPOSIÇÃO DO VALOR DOS PROCEDIMENTOS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 Tabela, o valor do procedimento de internação possui dois componentes: Serviços Hospitalares (SH), incorporando os Serviços Auxiliares de Diagnose e Terapia (SADT) e Serviços Profissionais (SP). O valor do procedimento ambulatorial tem um componente, Serviços Ambulatoriais (SA).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O valor da internação hospitalar compreende: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Serviços Hospitalares -SH -incluem diárias, taxas de salas, alimentação, higiene, pessoal de apoio ao paciente no leito, materiais, medicamentos e Serviços Auxiliares de Diagnose e Terapia – SADT (exceto medicamentos especiais e SADT especiais); e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Serviços Profissionais - SP - Corresponde à fração dos atos profissionais (médicos, cirurgiões dentistas e enfermeiros obstetras) que atuaram na internação.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-O valor ambulatorial (SA): compreende somente o componente SA, que inclui taxa de permanência ambulatorial, serviços profissionais, materiais, medicamentos, apoio, não está incluído medicamento de dispensação excepcional.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Observação -Considerando que o Pacto de Gestão estabelece a extinção do Tipo 7, ou seja, exclui a desvinculação de honorários de pessoa física, referente à prestação de serviços hospitalares, é necessário rediscutir no prazo definido naquele instrumento normativo, na Comissão Intergestores Tripartite, a forma de absorver o componente SP no valor hospitalar da Tabela.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9. SOBRE PROCEDIMENTOS CNRAC E DE URGÊNCIAS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Serão identificados na Tabela os procedimentos que integram a Central Nacional de Regulação de Alta Complexidade -CNRAC e os que fazem parte do elenco de procedimentos passíveis de urgências, os quais serão necessários para o processamento dos sistemas de informação ambulatorial e hospitalar.</w:t>
      </w:r>
    </w:p>
    <w:p w:rsidR="00513AC2" w:rsidRPr="00513AC2" w:rsidRDefault="00513AC2" w:rsidP="00513AC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13A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</w:t>
      </w:r>
    </w:p>
    <w:p w:rsidR="00C932D6" w:rsidRDefault="00C932D6"/>
    <w:sectPr w:rsidR="00C932D6" w:rsidSect="00513AC2">
      <w:pgSz w:w="11906" w:h="16838"/>
      <w:pgMar w:top="568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C2"/>
    <w:rsid w:val="00513AC2"/>
    <w:rsid w:val="00C9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DFBAD-0DB1-4872-A3C0-B09FF316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13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13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3AC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13AC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egendab">
    <w:name w:val="legendab"/>
    <w:basedOn w:val="Fontepargpadro"/>
    <w:rsid w:val="00513AC2"/>
  </w:style>
  <w:style w:type="paragraph" w:customStyle="1" w:styleId="ementa">
    <w:name w:val="ementa"/>
    <w:basedOn w:val="Normal"/>
    <w:rsid w:val="0051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13AC2"/>
    <w:rPr>
      <w:color w:val="0000FF"/>
      <w:u w:val="single"/>
    </w:rPr>
  </w:style>
  <w:style w:type="paragraph" w:customStyle="1" w:styleId="textocenter">
    <w:name w:val="texto_center"/>
    <w:basedOn w:val="Normal"/>
    <w:rsid w:val="0051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194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vsms.saude.gov.br/bvs/saudelegis/gm/2007/prt1541_27_06_2007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4275</Words>
  <Characters>23085</Characters>
  <Application>Microsoft Office Word</Application>
  <DocSecurity>0</DocSecurity>
  <Lines>192</Lines>
  <Paragraphs>54</Paragraphs>
  <ScaleCrop>false</ScaleCrop>
  <Company/>
  <LinksUpToDate>false</LinksUpToDate>
  <CharactersWithSpaces>27306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2023-01-24T17:10:00Z</dcterms:created>
  <dcterms:modified xsi:type="dcterms:W3CDTF">2023-01-24T17:13:00Z</dcterms:modified>
</cp:coreProperties>
</file>